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56 naturvårdsarter hittats: ask (EN), duvspindling (VU), dysterspindling (VU), fjällfotad fingersvamp (VU), fläckfingersvamp (VU), grangråticka (VU), granrotsspindling (VU), gul lammticka (VU), gyllenfingersvamp (VU), koppartaggsvamp (VU), lakritsmusseron (VU), läderdoftande fingersvamp (VU), roslagsfingersvamp (VU), violettfläckig spindling (VU), violgubbe (VU), bittermusseron (NT), blek fingersvamp (NT), dofttaggsvamp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