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grangråticka (VU), gul lammticka (VU), knärot (VU, §8), koppartaggsvamp (VU), läderdoftande fingersvamp (VU), fyrflikig jordstjärna (NT), grantaggsvamp (NT), jättespindling (NT), orange taggsvamp (NT), spillkråka (NT, §4), svart taggsvamp (NT), såpfingersvamp (NT), ullticka (NT), anisspindling (S), bronshjon (S), fjällig taggsvamp s.str. (S), kamjordstjärna (S), olivspindling (S), skarp dropptaggsvamp (S), strimspindling (S), stubbspretmossa (S), vågbandad barkbock (S), zontaggsvamp (S),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