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kopparspindling (VU), ostticka (VU), dofttaggsvamp (NT), fjällig taggsvamp s.str. (S), kalktallört (S), kryddspindling (S), nästrot (S, §8), rödgul trumpetsvamp (S), svavelriska (S), åkergroda (§4a),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nästrot (S, §8), åkergroda (§4a), vanlig groda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