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ask (EN), duvspindling (VU), dysterspindling (VU), fjällfotad fingersvamp (VU), fläckfingersvamp (VU), grangråticka (VU), granrotsspindling (VU), gul lammticka (VU), gyllenfingersvamp (VU), koppartaggsvamp (VU), lakritsmusseron (VU), läderdoftande fingersvamp (VU), roslagsfingersvamp (VU), violettfläckig spindling (VU), violgubbe (VU), bittermusseron (NT), blek fingersvamp (NT), dofttaggsvamp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