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som inkom 2026-02-24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duvspindling (VU), granrotspindling (VU), stor odörspindling (VU), bittermusseron (NT), fjällig taggsvamp s.str. (NT), kryddspindling (NT, T), odörspindling (NT), persiljespindling (NT), skarp dropptaggsvamp (NT), anisspindling (S), olivspindling (S) och svavelriska (S).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