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som inkom 2022-04-29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