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dokument behandlar höga naturvärden i avverkningsanmälan A 26081-2026 i Norrtälje kommun som inkom 2026-06-08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(EN), dofttaggsvamp (NT, T), fjällig taggsvamp s.str. (NT), orange taggsvamp (NT, T), ullticka (NT, T), grönpyrola (S, T), kamjordstjärna (S), svavelriska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8206" cy="5688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4820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6650255, E 702778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