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17645-2026 i Norrtälje kommun</w:t>
      </w:r>
    </w:p>
    <w:p>
      <w:r>
        <w:t>Detta dokument behandlar höga naturvärden i avverkningsanmälan A 17645-2026 i Norrtälje kommun som inkom 2026-04-09 och omfattar 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6643776, E 696753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23 naturvårdsarter hittats: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järnsparv (NT, §4), blåsippa (T, §9), spillkråka (T, §4), tofsmes (T, §4), grönsiska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Ormbär</w:t>
      </w:r>
      <w:r>
        <w:t xml:space="preserve"> är typisk art för </w:t>
      </w:r>
      <w:r>
        <w:rPr>
          <w:i/>
        </w:rPr>
        <w:t xml:space="preserve">9050 Näringsrik granskog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grangråticka (VU, T), knärot (VU, T, §8), tallticka (NT, T), ullticka (NT, T), barkticka (S, T), grönpyrola (S, T), guldlockmossa (S, T), mörk husmossa (S, T), platt fjädermossa (S, T), stor aspticka (S, T), blåsippa (T, §9),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