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Detta dokument behandlar höga naturvärden i avverkningsanmälan A 17785-2024 i Norrtälje kommun som inkom 2024-05-06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6649148, E 702265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10 naturvårdsarter hittats: kornknarr (EN, §4), blå kärrhök (VU, §4), gräshoppsångare (VU, §4), stare (VU, §4), svart rödstjärt (VU, §4), tornseglare (VU, §4), flodsångare (NT, §4), göktyta (NT, §4), sädesärla (NT, §4) och svartvit flugsnappare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 blå kärrhök (VU, §4), gräshoppsångare (VU, §4), stare (VU, §4), svart rödstjärt (VU, §4), tornseglare (VU, §4), flodsångare (NT, §4), göktyta (NT, §4),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