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som inkom 2023-07-28 och omfattar 9,2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6634798, E 705903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58 naturvårdsarter hittats: ask (EN), fjällfotad fingersvamp (EN), gyllenfingersvamp (EN), koppartaggsvamp (EN), roslagsfingersvamp (EN), violgubbe (EN), duvspindling (VU), dysterspindling (VU), fläckfingersvamp (VU), grangråticka (VU, T), granrotspindling (VU), gul lammticka (VU), gul taggsvamp (VU, T), lakritsmusseron (VU, T), läderdoftande fingersvamp (VU), Ramaria neoformosa (VU), violettfläckig spindling (VU), apelsinticka (NT), bittermusseron (NT), blek fingersvamp (NT), dofttaggsvamp (NT, T), fjällig taggsvamp s.str. (NT), flattoppad klubbsvamp (NT), grantaggsvamp (NT), gultoppig fingersvamp (NT), kryddspindling (NT, T), kungsspindling (NT), odörspindling (NT), orange taggsvamp (NT, T), persiljespindling (NT), rosenticka (NT, T), skarp dropptaggsvamp (NT), slåtterfibbla (NT, T), sotvaxskivling (NT), svart taggsvamp (NT), såpfingersvamp (NT), tjockfotad fingersvamp (NT), ullticka (NT, T), vågticka (NT), äggspindling (NT), anisspindling (S), brandticka (S), bronshjon (S, T), guldkremla (S), hagfingersvamp (S), nästrot (S, §8), olivspindling (S), Ramaria flavoides (S), rödgul trumpetsvamp (S), skogsknipprot (S, T, §8), spetsvaxing (S), svavelriska (S), trådticka (S, T), vedticka (S, T), vågbandad barkbock (S), zontaggsvamp (S), blåsippa (T, §9) och spillkråka (T, §4). Av dessa är 40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nästrot (S, §8), skogsknipprot (S, T, §8),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lakritsmusseron (VU, T), dofttaggsvamp (NT, T), kryddspindling (NT, T), orange taggsvamp (NT, T), rosenticka (NT, T), slåtterfibbla (NT, T), ullticka (NT, T), bronshjon (S, T), skogsknipprot (S, T, §8),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