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som inkom 2025-09-04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6648395, E 703550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