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52260-2022 i Norrtälje kommun</w:t>
      </w:r>
    </w:p>
    <w:p>
      <w:r>
        <w:t>Denna tillsynsbegäran behandlar höga naturvärden i avverkningsanmälan A 52260-2022 i Norrtälje kommun som inkom 2022-11-04 och omfattar 3,1 ha.</w:t>
      </w:r>
    </w:p>
    <w:p>
      <w:pPr>
        <w:pStyle w:val="Caption"/>
      </w:pPr>
      <w:r>
        <w:drawing>
          <wp:inline xmlns:a="http://schemas.openxmlformats.org/drawingml/2006/main" xmlns:pic="http://schemas.openxmlformats.org/drawingml/2006/picture">
            <wp:extent cx="5486400" cy="5181897"/>
            <wp:docPr id="1" name="Picture 1"/>
            <wp:cNvGraphicFramePr>
              <a:graphicFrameLocks noChangeAspect="1"/>
            </wp:cNvGraphicFramePr>
            <a:graphic>
              <a:graphicData uri="http://schemas.openxmlformats.org/drawingml/2006/picture">
                <pic:pic>
                  <pic:nvPicPr>
                    <pic:cNvPr id="0" name="A 52260-2022 karta.png"/>
                    <pic:cNvPicPr/>
                  </pic:nvPicPr>
                  <pic:blipFill>
                    <a:blip r:embed="rId16"/>
                    <a:stretch>
                      <a:fillRect/>
                    </a:stretch>
                  </pic:blipFill>
                  <pic:spPr>
                    <a:xfrm>
                      <a:off x="0" y="0"/>
                      <a:ext cx="5486400" cy="518189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6626450, E 723858 i SWEREF 99 TM.</w:t>
      </w:r>
    </w:p>
    <w:p>
      <w:r>
        <w:t>Inom 20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