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5 naturvårdsarter, varav 2 är rödlistade, 5 är fridlysta och 2 är typiska (T): gulsparv (NT, §4), talltita (NT, §4), spillkråka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