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1 naturvårdsarter, varav 1 är rödlistad: hartmansstarr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