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grangråticka (VU), gul lammticka (VU), koppartaggsvamp (VU), läderdoftande fingersvamp (VU), grantaggsvamp (NT), jättespindling (NT), orange taggsvamp (NT), svart taggsvamp (NT), såpfingersvamp (NT), anisspindling (S), olivspindling (S), skarp dropptaggsvamp (S), strimspindling (S) och zontaggsvamp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