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skogsalm (CR), grangråticka (VU), gul lammticka (VU), koppartaggsvamp (VU), läderdoftande fingersvamp (VU), grantaggsvamp (NT), jättespindling (NT), orange taggsvamp (NT), svart taggsvamp (NT), såpfingersvamp (NT), anisspindling (S), olivspindling (S), skarp dropptaggsvamp (S), strimspindling (S) och zontaggsvamp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