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52124-2022 i Norrtälje kommun</w:t>
      </w:r>
    </w:p>
    <w:p>
      <w:r>
        <w:t>Denna tillsynsbegäran behandlar höga naturvärden i avverkningsanmälan A 52124-2022 i Norrtälje kommun som inkom 2022-11-03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311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12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311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6624442, E 694840 i SWEREF 99 TM.</w:t>
      </w:r>
    </w:p>
    <w:p>
      <w:r>
        <w:t>I avverkningsanmälan finns fynd av 2 naturvårdsarter, varav 1 är rödlistad, 1 är fridlyst och 2 är typiska (T): kandelabersvamp (NT,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Kandelabersvamp (NT)</w:t>
      </w:r>
      <w:r>
        <w:t xml:space="preserve"> är en mycket bra signalart på skyddsvärda skogsbestånd i hela sitt utbredningsområde. Svampen indikerar sena aspsuccessioner inom områden med konstant hög luftfuktighet. Kandelabersvamp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