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ryl (EN), koppartaggsvamp (VU), läderdoftande fingersvamp (VU),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granbarkgnagare (S), gulnål (S), hasselticka (S), kornig nållav (S), kryddspindling (S), platt fjädermossa (S), rödgul trumpetsvamp (S), skarp dropptaggsvamp (S), stekelbock (S), stor aspticka (S), svavelriska (S), vedticka (S), vågbandad barkbock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