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3472-2023 i Norrtälje kommun</w:t>
      </w:r>
    </w:p>
    <w:p>
      <w:r>
        <w:t>Detta klagomål behandlar höga naturvärden i avverkningsanmälan A 3472-2023 i Norrtälje kommun som inkom 2023-01-23 och omfattar 26,3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472-2023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6623125, E 694989 i SWEREF 99 TM.</w:t>
      </w:r>
    </w:p>
    <w:p>
      <w:r>
        <w:t>I avverkningsanmälan finns fynd av 11 naturvårdsarter, varav 4 är rödlistade, 1 är fridlyst, 7 är typiska (T) och 6 är signalarter (S): blackticka (VU), tallticka (NT, T), ullticka (NT, T), vårärt (NT, T), aspvedgnagare (S), platt fjädermossa (S, T), rävticka (S, T), rökmusseron (S), stor aspticka (S,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