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53065-2024 i Norrtälje kommun</w:t>
      </w:r>
    </w:p>
    <w:p>
      <w:r>
        <w:t>Detta dokument behandlar höga naturvärden i avverkningsanmälan A 53065-2024 i Norrtälje kommun. Denna avverkningsanmälan inkom 2024-11-15 och omfattar 12,3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aspsplintbock (VU), grön aspvedbock (NT) och gulröd blankbock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87201"/>
            <wp:docPr id="1" name="Picture 1"/>
            <wp:cNvGraphicFramePr>
              <a:graphicFrameLocks noChangeAspect="1"/>
            </wp:cNvGraphicFramePr>
            <a:graphic>
              <a:graphicData uri="http://schemas.openxmlformats.org/drawingml/2006/picture">
                <pic:pic>
                  <pic:nvPicPr>
                    <pic:cNvPr id="0" name="A 53065-2024 karta.png"/>
                    <pic:cNvPicPr/>
                  </pic:nvPicPr>
                  <pic:blipFill>
                    <a:blip r:embed="rId16"/>
                    <a:stretch>
                      <a:fillRect/>
                    </a:stretch>
                  </pic:blipFill>
                  <pic:spPr>
                    <a:xfrm>
                      <a:off x="0" y="0"/>
                      <a:ext cx="5486400" cy="438720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6658889, E 693167 i SWEREF 99 TM.</w:t>
      </w:r>
    </w:p>
    <w:p>
      <w:r>
        <w:rPr>
          <w:b/>
        </w:rPr>
        <w:t>Aspsplintbock (VU)</w:t>
      </w:r>
      <w:r>
        <w:t xml:space="preserve"> är en skalbagge vars larvutveckling sker i barken på döda grenar eller klena stammar av asp. Främsta hotet är bristen på lövrika skogar med kontinuitet av gammal asp. Det är ogynnsamt att plocka bort vindfällen av asp, eller att ta ut grenar och toppar som biobränsle. Lövrika skogar med kontinuitet av gammal asp bör bevaras, och inte slutavverkas. Yngre aspbestånd bör få utvecklas fritt, och inte röjas eller gallras. Uttag av biobränsle (grenar och toppar) från asp bör undvikas. Aspsplintbock ingår i ett åtgärdsprogram för hotade arter (ÅGP) (SLU Artdatabanken, 2024; Eriksson, 2013).</w:t>
      </w:r>
    </w:p>
    <w:p>
      <w:r>
        <w:rPr>
          <w:b/>
        </w:rPr>
        <w:t>Grön aspvedbock (NT)</w:t>
      </w:r>
      <w:r>
        <w:t xml:space="preserve"> är en skalbagge vars larvutveckling sker under tjock bark på nyligen döda stammar och grova grenar (&gt;5 cm diameter) av lövträd, i Sverige nästan uteslutande asp. Främsta hotet är bristen på gammal aspskog. Skogsbruket har under lång tid missgynnat asp, och det är idag på många håll ovanligt med gamla lövrika skogar. Inom skogsbruket bör man spara aspar vid röjning, gallring och slutavverkning, och därmed få andelen lövskog att öka i hela skogslandskapet. Bruket att ringbarka gamla aspar för att motverka rotskott bör upphöra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