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50907-2022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