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16696-2026 i Norrtälje kommun</w:t>
      </w:r>
    </w:p>
    <w:p>
      <w:r>
        <w:t>Denna tillsynsbegäran behandlar höga naturvärden i avverkningsanmälan A 16696-2026 i Norrtälje kommun som inkom 2026-03-31 och omfattar 35,4 ha.</w:t>
      </w:r>
    </w:p>
    <w:p>
      <w:pPr>
        <w:pStyle w:val="Caption"/>
      </w:pPr>
      <w:r>
        <w:drawing>
          <wp:inline xmlns:a="http://schemas.openxmlformats.org/drawingml/2006/main" xmlns:pic="http://schemas.openxmlformats.org/drawingml/2006/picture">
            <wp:extent cx="5486400" cy="3980410"/>
            <wp:docPr id="1" name="Picture 1"/>
            <wp:cNvGraphicFramePr>
              <a:graphicFrameLocks noChangeAspect="1"/>
            </wp:cNvGraphicFramePr>
            <a:graphic>
              <a:graphicData uri="http://schemas.openxmlformats.org/drawingml/2006/picture">
                <pic:pic>
                  <pic:nvPicPr>
                    <pic:cNvPr id="0" name="A 16696-2026 karta.png"/>
                    <pic:cNvPicPr/>
                  </pic:nvPicPr>
                  <pic:blipFill>
                    <a:blip r:embed="rId16"/>
                    <a:stretch>
                      <a:fillRect/>
                    </a:stretch>
                  </pic:blipFill>
                  <pic:spPr>
                    <a:xfrm>
                      <a:off x="0" y="0"/>
                      <a:ext cx="5486400" cy="398041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6635900, E 707295 i SWEREF 99 TM.</w:t>
      </w:r>
    </w:p>
    <w:p>
      <w:r>
        <w:t>I och inom 18 meter från avverkningsanmälan finns fynd av 54 naturvårdsarter, varav 21 är rödlistade, 7 är fridlysta, 34 är typiska (T) och 27 är signalarter (S): koppartaggsvamp (EN), kilporing (VU), läderdoftande fingersvamp (VU), ryl (VU, T), ädellav (VU, T), apelsinticka (NT), Blastenia relicta (NT), dropptaggsvamp (NT, T), fjällig taggsvamp s.str. (NT), gammelekslav (NT, T), järnsparv (NT, §4), kryddspindling (NT, T), motaggsvamp (NT, T), orange taggsvamp (NT, T), skarp dropptaggsvamp (NT), tallticka (NT, T), talltita (NT, §4), ullticka (NT, T), vedskivlav (NT, T), vedtrappmossa (NT, T), vit vedfingersvamp (NT), aspvedgnagare (S), barkticka (S, T), blodticka (S, T), blåmossa (S, T), brandticka (S), bronshjon (S, T), diskvaxskivling (S), fällmossa (S, T), granbarkgnagare (S, T), grönpyrola (S, T), gulnål (S, T), hasselticka (S, T), korallblylav (S, T), kornig nållav (S, T), mörk husmossa (S, T), nästrot (S, §8), platt fjädermossa (S, T), rödgul trumpetsvamp (S), scharlakansvårskål agg. (S), stekelbock (S, T), stor aspticka (S, T), svavelriska (S), tibast (S, T), trådticka (S, T), vedticka (S, T), vätteros (S, T), vågbandad barkbock (S), blåsippa (T, §9), mörk lungört (T), spillkråka (T, §4), timmerticka (T),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i/>
        </w:rPr>
        <w:t xml:space="preserve">Blastenia relicta </w:t>
      </w:r>
      <w:r>
        <w:rPr>
          <w:b/>
        </w:rPr>
        <w:t>(NT)</w:t>
      </w:r>
      <w:r>
        <w:t xml:space="preserve"> är en rostorangelav som växer på aspgrenar, men även på stammar på senvuxna, öppet stående träd. I södra Sverige växer den ibland på ädellövträd. Arten har i södra och mellersta Sverige minskat, sannolikt dels p.g.a. att antalet senvuxna aspar i skogsmark blivit färre. Kända lokaler bör skyddas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Mörk lungört</w:t>
      </w:r>
      <w:r>
        <w:t xml:space="preserve"> är typisk art för </w:t>
      </w:r>
      <w:r>
        <w:rPr>
          <w:i/>
        </w:rPr>
        <w:t xml:space="preserve">9020 Nordlig ädellövskog, 9160 Näringsrik ekskog </w:t>
      </w:r>
      <w:r>
        <w:t>och</w:t>
      </w:r>
      <w:r>
        <w:rPr>
          <w:i/>
        </w:rPr>
        <w:t xml:space="preserve"> 9180 Ädellövskog i branter</w:t>
      </w:r>
      <w:r>
        <w:t>. Lungört är värdväxt för de rödlistade fjärilarna lungörtssäckmal (CR) och lungörtssorgmal (NT) samt för skalbaggen lungörtsvivel (NT)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ryl (VU, T), ädellav (VU, T), dropptaggsvamp (NT, T), gammelekslav (NT, T), kryddspindling (NT, T), motaggsvamp (NT, T), orange taggsvamp (NT, T), tallticka (NT, T), ullticka (NT, T), vedskivlav (NT, T), vedtrappmossa (NT, T), barkticka (S, T), blodticka (S, T), blåmossa (S, T), bronshjon (S, T), fällmossa (S, T), granbarkgnagare (S, T), grönpyrola (S, T), gulnål (S, T), hasselticka (S, T), korallblylav (S, T), kornig nållav (S, T), mörk husmossa (S, T), platt fjädermossa (S, T), stekelbock (S, T), stor aspticka (S, T), tibast (S, T), trådticka (S, T), vedticka (S, T), vätteros (S, T), blåsippa (T, §9), mörk lungört (T), spillkråka (T, §4) och timmerticka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