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44847-2023 i Norrtälje kommun</w:t>
      </w:r>
    </w:p>
    <w:p>
      <w:r>
        <w:t>Denna tillsynsbegäran behandlar höga naturvärden i avverkningsanmälan A 44847-2023 i Norrtälje kommun som inkom 2023-09-21 och omfattar 8,5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4847-2023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6674966, E 707843 i SWEREF 99 TM.</w:t>
      </w:r>
    </w:p>
    <w:p>
      <w:r>
        <w:t>I avverkningsanmälan finns fynd av 10 naturvårdsarter, varav 7 är rödlistade, 10 är fridlysta och 1 är typisk (T): ejder (EN, §4), havstrut (EN, §4), gråtrut (VU, §4), knärot (VU, T, §8), stare (VU, §4), skrattmås (NT, §4), strandskata (NT, §4), grönsiska (§4), havsörn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A 44847-2023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6674966, E 707843 i SWEREF 99 TM.</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