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klagomål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7 naturvårdsarter, varav 2 är rödlistade, 4 är fridlysta, 2 är typiska (T) och 2 är signalarter (S): asknätfjäril (EN, §4a), hålskenknäppare (NT), björksplintborre (S), robust tickgnagare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