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klagomål behandlar höga naturvärden i avverkningsanmälan A 55023-2025 i Norrtälje kommun som inkom 2025-11-06 och omfattar 29,8 ha.</w:t>
      </w:r>
    </w:p>
    <w:p>
      <w:pPr>
        <w:pStyle w:val="Caption"/>
      </w:pPr>
      <w:r>
        <w:drawing>
          <wp:inline xmlns:a="http://schemas.openxmlformats.org/drawingml/2006/main" xmlns:pic="http://schemas.openxmlformats.org/drawingml/2006/picture">
            <wp:extent cx="5486400" cy="4200322"/>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2003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6670579, E 707071 i SWEREF 99 TM.</w:t>
      </w:r>
    </w:p>
    <w:p>
      <w:r>
        <w:t>I och inom 19 meter från avverkningsanmälan finns fynd av 72 naturvårdsarter, varav 41 är rödlistade, 4 är fridlysta, 25 är typiska (T) och 30 är signalarter (S): ask (EN), davidmusseron (EN), skogsalm (EN), sotbandad spindling (EN), apelticka (VU), blåfotad fagerspindling (VU), duvspindling (VU), granrotspindling (VU), gul lammticka (VU), knärot (VU, T, §8), kopparspindling (VU), läderdoftande fingersvamp (VU), rosetticka (VU), vedlavklubba (VU), barrviolspindling (NT), Blastenia relicta (NT), ekticka (NT, T), fjällig taggsvamp s.str. (NT), flattoppad klubbsvamp (NT), jättespindling (NT), koralltaggsvamp (NT, T), kärrvaxskinn (NT), leopardsköldbagge (NT), lunglav (NT, T), motaggsvamp (NT, T), odörspindling (NT), puderspindling (NT), reliktbock (NT, T), rödfläckig zontaggsvamp (NT), scharlakansvaxing (NT), skarp dropptaggsvamp (NT), slåtterfibbla (NT, T), småflikig brosklav (NT, T), sårläka (NT, T), tjockfotad fingersvamp (NT), ullticka (NT, T), vedskivlav (NT, T), vit vedfingersvamp (NT), vågticka (NT), vårärt (NT, T), äggspindling (NT), anisspindling (S), barkticka (S, T), björksplintborre (S), blodvaxing (S), brandmusseron (S), brun klibbskivling (S), diskvaxskivling (S), guckusko (S, T, §7), gulfotsskölding (S), honungsvaxing (S), jättesvampmal (S), nästrot (S, §8), olivspindling (S), rävticka (S, T), rödgul trumpetsvamp (S), skogsknipprot (S, T, §8), stor aspticka (S, T), strimspindling (S), strävlosta (S, T), stubbspretmossa (S, T), svart trolldruva (S, T), svavelriska (S), tibast (S, T), toppvaxing (S), trådticka (S, T), underviol (S, T), vitvaxing agg. (S), zontaggsvamp (S), åderskölding (S), åttafläckig praktbagge (S, 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72 naturvårdsarter varav 41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