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ask (EN), duvspindling (VU), dysterspindling (VU), fjällfotad fingersvamp (VU), fläckfingersvamp (VU), grangråticka (VU), granrotspindling (VU), gul lammticka (VU), gyllenfingersvamp (VU), koppartaggsvamp (VU), lakritsmusseron (VU), läderdoftande fingersvamp (VU), roslagsfingersvamp (VU), violettfläckig spindling (VU), violgubbe (VU), apelsinticka (NT), bittermusseron (NT), blek fingersvamp (NT), dofttaggsvamp (NT), flattoppad klubbsvamp (NT), grantaggsvamp (NT), granticka (NT), gul taggsvamp (NT), gultoppig fingersvamp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