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30687-2025 i Norrtälje kommun</w:t>
      </w:r>
    </w:p>
    <w:p>
      <w:r>
        <w:t>Detta dokument behandlar höga naturvärden i avverkningsanmälan A 30687-2025 i Norrtälje kommun. Denna avverkningsanmälan inkom 2025-06-23 12:48:49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ekvaxskivling (NT), kandelabersvamp (NT), stinkbrosking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6643576, E 707329 i SWEREF 99 TM.</w:t>
      </w:r>
    </w:p>
    <w:p>
      <w:r>
        <w:rPr>
          <w:b/>
        </w:rPr>
        <w:t>Ekvaxskivling</w:t>
      </w:r>
      <w:r>
        <w:t xml:space="preserve"> bildar mykorrhiza med ek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