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som inkom 2026-02-24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duvspindling (VU), granrotspindling (VU), stor odörspindling (VU), bittermusseron (NT), fjällig taggsvamp s.str. (NT), kryddspindling (NT, T), odörspindling (NT), persiljespindling (NT), skarp dropptaggsvamp (NT), anisspindling (S), olivspindling (S) och svavelriska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