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Detta dokument behandlar höga naturvärden i avverkningsanmälan A 17785-2024 i Norrtälje kommun som inkom 2024-05-06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6649148, E 702265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10 naturvårdsarter hittats: kornknarr (EN, §4), blå kärrhök (VU, §4), gräshoppsångare (VU, §4), stare (VU, §4), svart rödstjärt (VU, §4), tornseglare (VU, §4), flodsångare (NT, §4), göktyta (NT, §4), sädesärla (NT, §4) och svartvit flugsnappare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kornknarr (EN, §4), blå kärrhök (VU, §4), gräshoppsångare (VU, §4), stare (VU, §4), svart rödstjärt (VU, §4), tornseglare (VU, §4), flodsångare (NT, §4), göktyta (NT, §4), sädesärla (NT,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