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som inkom 2025-07-03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6640917, E 697840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