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som inkom 2024-10-21 och omfattar 20,1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6659338, E 703189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T, §8), dropptaggsvamp (NT, T), grönhjon (NT), motaggsvamp (NT, T), ullticka (NT, T), vedskivlav (NT, T), grönpyrola (S, T), svavelriska (S) och blåsippa (T,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ullticka (NT, T), vedskivlav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