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som inkom 2026-01-07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6628991, E 693816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stare (VU, §4), enkelbeckasin (NT, §4), entita (NT, T, §4), gulsparv (NT, §4), järnsparv (NT, §4), nordfladdermus (NT, §4a), rödvingetrast (NT, §4), talltita (NT, §4), blåsippa (T, §9), grönsiska (§4), kråka (§4), kungsfågel (§4), större brunfladdermus (§4a) och ärtsångare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enkelbeckasin (NT, §4), entita (NT, T, §4), gulsparv (NT, §4), järnsparv (NT, §4), nordfladdermus (NT, §4a), rödvingetrast (NT, §4), talltita (NT, §4), blåsippa (T, §9), grönsiska (§4), kråka (§4), kungsfågel (§4), större brunfladdermus (§4a)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