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fläckfingersvamp (VU), knärot (VU, §8), koppartaggsvamp (VU), läderdoftande fingersvamp (VU), porslinsblå spindling (VU), ringlav (VU), violgubbe (VU), gul taggsvamp (NT), persiljespindling (NT), slåtterfibbla (NT), spillkråka (NT, §4), anisspindling (S), aprikosfingersvamp (S), bronshjon (S), fjällig taggsvamp s.str. (S), granbarkgnagare (S), grönpyrola (S), honungsvaxing (S), olivspindling (S), skarp dropptaggsvamp (S), sårläka (S), ängsfingersvamp (S), kungsfågel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332"/>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1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