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avverkningsanmälan A 28836-2022 i Norrtälje kommun. Denna avverkningsanmälan inkom 2022-07-07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 karta.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Följande fridlysta arter har sina livsmiljöer och växtplatser i den avverkningsanmälda skogen: svartvit flugsnappare (NT,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