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samrådsanmälan S 4049-2024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