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50697-2025 i Norrtälje kommun</w:t>
      </w:r>
    </w:p>
    <w:p>
      <w:r>
        <w:t>Denna tillsynsbegäran behandlar höga naturvärden i avverkningsanmälan A 50697-2025 i Norrtälje kommun som inkom 2025-10-15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3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3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6637669, E 687745 i SWEREF 99 TM.</w:t>
      </w:r>
    </w:p>
    <w:p>
      <w:r>
        <w:t>I avverkningsanmälan finns fynd av 2 naturvårdsarter, varav 2 är rödlistade och 1 är typisk (T): skogsklocka (NT) och småflikig brosklav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Småflikig brosklav (NT) </w:t>
      </w:r>
      <w:r>
        <w:t xml:space="preserve">signalerar i hela sitt utbredningsområde skogsbestånd med höga naturvärden. Den indikerar hög luftfuktighet och långvarig förekomst av asp. Småflikig brosklav är typisk art för </w:t>
      </w:r>
      <w:r>
        <w:rPr>
          <w:i/>
        </w:rPr>
        <w:t>9010 Taiga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