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27538-2024 i Norrtälje kommun</w:t>
      </w:r>
    </w:p>
    <w:p>
      <w:r>
        <w:t>Denna tillsynsbegäran behandlar höga naturvärden i avverkningsanmälan A 27538-2024 i Norrtälje kommun som inkom 2024-07-01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6958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53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695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6651726, E 711716 i SWEREF 99 TM.</w:t>
      </w:r>
    </w:p>
    <w:p>
      <w:r>
        <w:t>I avverkningsanmälan finns fynd av 1 naturvårdsarter, varav 1 är fridlyst, 1 är typisk (T) och 1 är signalart (S): skogsknipprot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Skogsknipprot (§8)</w:t>
      </w:r>
      <w:r>
        <w:t xml:space="preserve"> är fridlyst enligt 8§ artskyddsförordningen och typisk art för </w:t>
      </w:r>
      <w:r>
        <w:rPr>
          <w:i/>
        </w:rPr>
        <w:t>9050 Näringsrik granskog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