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27827-2022 i Norrtälje kommun</w:t>
      </w:r>
    </w:p>
    <w:p>
      <w:r>
        <w:t>Detta klagomål behandlar höga naturvärden i avverkningsanmälan A 27827-2022 i Norrtälje kommun som inkom 2022-07-01 och omfattar 4,7 ha.</w:t>
      </w:r>
    </w:p>
    <w:p>
      <w:pPr>
        <w:pStyle w:val="Caption"/>
      </w:pPr>
      <w:r>
        <w:drawing>
          <wp:inline xmlns:a="http://schemas.openxmlformats.org/drawingml/2006/main" xmlns:pic="http://schemas.openxmlformats.org/drawingml/2006/picture">
            <wp:extent cx="5486400" cy="5130067"/>
            <wp:docPr id="1" name="Picture 1"/>
            <wp:cNvGraphicFramePr>
              <a:graphicFrameLocks noChangeAspect="1"/>
            </wp:cNvGraphicFramePr>
            <a:graphic>
              <a:graphicData uri="http://schemas.openxmlformats.org/drawingml/2006/picture">
                <pic:pic>
                  <pic:nvPicPr>
                    <pic:cNvPr id="0" name="A 27827-2022 karta.png"/>
                    <pic:cNvPicPr/>
                  </pic:nvPicPr>
                  <pic:blipFill>
                    <a:blip r:embed="rId16"/>
                    <a:stretch>
                      <a:fillRect/>
                    </a:stretch>
                  </pic:blipFill>
                  <pic:spPr>
                    <a:xfrm>
                      <a:off x="0" y="0"/>
                      <a:ext cx="5486400" cy="513006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6664392, E 695267 i SWEREF 99 TM.</w:t>
      </w:r>
    </w:p>
    <w:p>
      <w:r>
        <w:t>I och inom 16 meter från avverkningsanmälan finns fynd av 3 naturvårdsarter, varav 3 är rödlistade och 1 är fridlyst: ask (EN), berggräsfjäril (NT) och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