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32244-2020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2024-09-30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