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5521-2022 i Norrtälje kommun</w:t>
      </w:r>
    </w:p>
    <w:p>
      <w:r>
        <w:t>Denna tillsynsbegäran behandlar höga naturvärden i samrådsanmälan S 5521-2022 i Norrtälje kommun som inkom 2022-09-30 och omfattar 12,2 ha.</w:t>
      </w:r>
    </w:p>
    <w:p>
      <w:pPr>
        <w:pStyle w:val="Caption"/>
      </w:pPr>
      <w:r>
        <w:drawing>
          <wp:inline xmlns:a="http://schemas.openxmlformats.org/drawingml/2006/main" xmlns:pic="http://schemas.openxmlformats.org/drawingml/2006/picture">
            <wp:extent cx="4397265" cy="5724000"/>
            <wp:docPr id="1" name="Picture 1"/>
            <wp:cNvGraphicFramePr>
              <a:graphicFrameLocks noChangeAspect="1"/>
            </wp:cNvGraphicFramePr>
            <a:graphic>
              <a:graphicData uri="http://schemas.openxmlformats.org/drawingml/2006/picture">
                <pic:pic>
                  <pic:nvPicPr>
                    <pic:cNvPr id="0" name="S 5521-2022 karta.png"/>
                    <pic:cNvPicPr/>
                  </pic:nvPicPr>
                  <pic:blipFill>
                    <a:blip r:embed="rId16"/>
                    <a:stretch>
                      <a:fillRect/>
                    </a:stretch>
                  </pic:blipFill>
                  <pic:spPr>
                    <a:xfrm>
                      <a:off x="0" y="0"/>
                      <a:ext cx="4397265"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6627293, E 708266 i SWEREF 99 TM.</w:t>
      </w:r>
    </w:p>
    <w:p>
      <w:r>
        <w:t>I och inom 14 meter från samrådsanmälan finns fynd av 60 naturvårdsarter, varav 28 är rödlistade, 34 är fridlysta, 16 är typiska (T) och 11 är signalarter (S): ask (EN), gråtrut (VU, §4), grönfink (VU, §4), gulvit blekspik (VU, T), skogskorn (VU, T), stare (VU, §4), sydpipistrell (VU, §4a), tornseglare (VU, §4), björktrast (NT, §4), blekticka (NT, T), ekticka (NT, T), gammelekslav (NT, T), grönsångare (NT, §4), gul dropplav (NT), gulsparv (NT, §4), göktyta (NT, §4), kardinalrödrock (NT), mindre hackspett (NT, T, §4), nordfladdermus (NT, §4a), oxtungssvamp (NT), rutskinn (NT, T), rödbrun blekspik (NT, T), rödlånke (NT), rörsångare (NT, §4), större apelsplintborre (NT), svart askbastborre (NT), sydfladdermus (NT, §4a), talltita (NT, §4), avlång flatbagge (S), fällmossa (S, T), gulnål (S, T), gulpudrad spiklav (S, T), kornig nållav (S, T), maskfingersvamp (S), myskbock (S), noshornsoxe (S), papegojvaxing (S), scharlakansvårskål agg. (S), sotlav (S, T), blåsippa (T, §9), smånunneört (T), tallbit (T, §4), citronfläckad kärrtrollslända (§4a), dvärgpipistrell (§4a), gröngöling (§4), grönsiska (§4), kungsfågel (§4), näktergal (§4), större brunfladdermus (§4a), större vattensalamander (§4a), svartvit flugsnappare (§4), sångsvan (§4), trollpipistrell (§4a), vattenfladdermus (§4a), ärtsångare (§4), åkergroda (§4a), mindre vattensalamander (§6), vanlig padda (§6),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skogskorn (VU, T), blekticka (NT, T), ekticka (NT, T), gammelekslav (NT, T), mindre hackspett (NT, T, §4), rutskinn (NT, T), rödbrun blekspik (NT, T), fällmossa (S, T), gulnål (S, T), gulpudrad spiklav (S, T), kornig nållav (S, T), sotlav (S, T), blåsippa (T, §9), smånunneört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