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71 naturvårdsarter hittats: skogsalm (CR), ask (EN), apelticka (VU), Blastenia relicta (VU), blåfotad fagerspindling (VU), davidmusseron (VU), duvspindling (VU), granrotspindling (VU), gul lammticka (VU), knärot (VU, §8), kopparspindling (VU), läderdoftande fingersvamp (VU), rosetticka (VU), sotbandad spindling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vitvaxing agg. (S), vårärt (S), zontaggsvamp (S), åderskölding (S) och åttafläckig praktbagge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