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25 meter från avverkningsanmälan A 4580-2025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