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grangråticka (VU), kopparspindling (VU), ostticka (VU), vågticka (VU), dofttaggsvamp (NT), granticka (NT), jättekamskivling (NT), kungsspindling (NT), spillkråka (NT, §4), brandticka (S), dropptaggsvamp (S), fjällig taggsvamp s.str. (S), kalktallört (S), kryddspindling (S), lönnlav (S), nästrot (S, §8), rödgul trumpetsvamp (S), skarp dropptaggsvamp (S), svavelriska (S), tjockfotad fingersvamp (S), åkergroda (§4a), vanlig groda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spillkråka (NT, §4), nästrot (S, §8), åkergroda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