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1235-2020 i Norrtälje kommun</w:t>
      </w:r>
    </w:p>
    <w:p>
      <w:r>
        <w:t>Detta klagomål behandlar höga naturvärden i samrådsanmälan S 1235-2020 i Norrtälje kommun som inkom 2020-05-18 och omfattar 6,4 ha.</w:t>
      </w:r>
    </w:p>
    <w:p>
      <w:pPr>
        <w:pStyle w:val="Caption"/>
      </w:pPr>
      <w:r>
        <w:drawing>
          <wp:inline xmlns:a="http://schemas.openxmlformats.org/drawingml/2006/main" xmlns:pic="http://schemas.openxmlformats.org/drawingml/2006/picture">
            <wp:extent cx="5486400" cy="5580365"/>
            <wp:docPr id="1" name="Picture 1"/>
            <wp:cNvGraphicFramePr>
              <a:graphicFrameLocks noChangeAspect="1"/>
            </wp:cNvGraphicFramePr>
            <a:graphic>
              <a:graphicData uri="http://schemas.openxmlformats.org/drawingml/2006/picture">
                <pic:pic>
                  <pic:nvPicPr>
                    <pic:cNvPr id="0" name="S 1235-2020 karta.png"/>
                    <pic:cNvPicPr/>
                  </pic:nvPicPr>
                  <pic:blipFill>
                    <a:blip r:embed="rId16"/>
                    <a:stretch>
                      <a:fillRect/>
                    </a:stretch>
                  </pic:blipFill>
                  <pic:spPr>
                    <a:xfrm>
                      <a:off x="0" y="0"/>
                      <a:ext cx="5486400" cy="5580365"/>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6621268, E 704632 i SWEREF 99 TM.</w:t>
      </w:r>
    </w:p>
    <w:p>
      <w:r>
        <w:t>I och inom 14 meter från samrådsanmälan finns fynd av 9 naturvårdsarter, varav 2 är rödlistade, 1 är fridlyst, 7 är typiska (T) och 6 är signalarter (S): dropptaggsvamp (NT, T), orange taggsvamp (NT, T), dvärgtufs (S), fällmossa (S, T), platt fjädermossa (S, T), stor aspticka (S, T), vedticka (S, T), vågbandad barkbock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