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grangråticka (VU), kopparspindling (VU), ostticka (VU), vågticka (VU), dofttaggsvamp (NT), granticka (NT), jättekamskivling (NT), kungsspindling (NT), brandticka (S), fjällig taggsvamp s.str. (S), kalktallört (S), kryddspindling (S), lönnlav (S), nästrot (S, §8), rödgul trumpetsvamp (S), skarp dropptaggsvamp (S), svavelriska (S), tjockfotad fingersvamp (S), åkergroda (§4a), vanlig groda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