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som inkom 2022-07-01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