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dokument behandlar höga naturvärden i avverkningsanmälan A 32103-2022 i Norrtälje kommun som inkom 2022-08-05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4 naturvårdsarter hittats: kornknarr (EN, §4), gräshoppsångare (VU, §4), rörsångare (NT, §4) och näktergal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6628654, E 699692 i SWEREF 99 TM.</w:t>
      </w:r>
    </w:p>
    <w:p>
      <w:pPr>
        <w:pStyle w:val="Heading2"/>
      </w:pPr>
      <w:r>
        <w:t>Fridlysta arter</w:t>
      </w:r>
    </w:p>
    <w:p>
      <w:r>
        <w:t>Följande fridlysta arter har sina livsmiljöer och växtplatser i den avverkningsanmälda skogen: kornknarr (EN, §4), gräshoppsångare (VU, §4), rörsångare (NT,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