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som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majviva (NT) och månlåsbräken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