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som inkom 2022-11-03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6625100, E 695485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