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50854-2022 i Norrtälje kommun</w:t>
      </w:r>
    </w:p>
    <w:p>
      <w:r>
        <w:t>Detta dokument behandlar höga naturvärden i avverkningsanmälan A 50854-2022 i Norrtälje kommun. Denna avverkningsanmälan inkom 2022-10-29 00:00:00 och omfattar 2,9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tibast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41125"/>
            <wp:docPr id="1" name="Picture 1"/>
            <wp:cNvGraphicFramePr>
              <a:graphicFrameLocks noChangeAspect="1"/>
            </wp:cNvGraphicFramePr>
            <a:graphic>
              <a:graphicData uri="http://schemas.openxmlformats.org/drawingml/2006/picture">
                <pic:pic>
                  <pic:nvPicPr>
                    <pic:cNvPr id="0" name="A 50854-2022 karta.png"/>
                    <pic:cNvPicPr/>
                  </pic:nvPicPr>
                  <pic:blipFill>
                    <a:blip r:embed="rId16"/>
                    <a:stretch>
                      <a:fillRect/>
                    </a:stretch>
                  </pic:blipFill>
                  <pic:spPr>
                    <a:xfrm>
                      <a:off x="0" y="0"/>
                      <a:ext cx="5486400" cy="594112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6641081, E 723098 i SWEREF 99 TM.</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typisk art för </w:t>
      </w:r>
      <w:r>
        <w:rPr>
          <w:i/>
        </w:rPr>
        <w:t>9050 Näringsrik granskog</w:t>
      </w:r>
      <w:r>
        <w:t xml:space="preserve"> och värdväxt för de två fjärilsarterna större tibastmal och brun tibastmal (CR)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2026-06-11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